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B8" w:rsidRDefault="00B312B8" w:rsidP="00B31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5"/>
        <w:gridCol w:w="1999"/>
        <w:gridCol w:w="3146"/>
      </w:tblGrid>
      <w:tr w:rsidR="00B312B8" w:rsidRPr="00AC7511" w:rsidTr="003760EC">
        <w:tc>
          <w:tcPr>
            <w:tcW w:w="4425" w:type="dxa"/>
          </w:tcPr>
          <w:p w:rsidR="00B312B8" w:rsidRPr="00AC7511" w:rsidRDefault="00B312B8" w:rsidP="003760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B312B8" w:rsidRPr="00AC7511" w:rsidRDefault="00B312B8" w:rsidP="00376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</w:tcPr>
          <w:p w:rsidR="00B312B8" w:rsidRPr="00AC7511" w:rsidRDefault="00B312B8" w:rsidP="00376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12B8" w:rsidRPr="00747E2F" w:rsidRDefault="00B312B8" w:rsidP="00B312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7511">
        <w:rPr>
          <w:rFonts w:ascii="Arial" w:hAnsi="Arial" w:cs="Arial"/>
          <w:b/>
          <w:sz w:val="24"/>
          <w:szCs w:val="24"/>
        </w:rPr>
        <w:t xml:space="preserve">   </w:t>
      </w:r>
      <w:r w:rsidRPr="00AC75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747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12B8" w:rsidRPr="00747E2F" w:rsidRDefault="00B312B8" w:rsidP="00B312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E2F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B312B8" w:rsidRPr="00747E2F" w:rsidRDefault="00B312B8" w:rsidP="00B312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E2F">
        <w:rPr>
          <w:rFonts w:ascii="Times New Roman" w:eastAsia="Times New Roman" w:hAnsi="Times New Roman" w:cs="Times New Roman"/>
          <w:sz w:val="28"/>
          <w:szCs w:val="28"/>
        </w:rPr>
        <w:t xml:space="preserve"> МБУК  «Алексеевский </w:t>
      </w:r>
    </w:p>
    <w:p w:rsidR="00B312B8" w:rsidRPr="00747E2F" w:rsidRDefault="00B312B8" w:rsidP="00B312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E2F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музей»</w:t>
      </w:r>
    </w:p>
    <w:p w:rsidR="00B312B8" w:rsidRDefault="00B312B8" w:rsidP="00B312B8">
      <w:pPr>
        <w:spacing w:after="0"/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747E2F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</w:rPr>
        <w:t>02</w:t>
      </w:r>
      <w:r w:rsidRPr="00747E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 w:rsidRPr="00747E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747E2F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E2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</w:rPr>
        <w:t>61</w:t>
      </w:r>
    </w:p>
    <w:p w:rsidR="00B312B8" w:rsidRDefault="00B312B8" w:rsidP="00B3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12B8" w:rsidRPr="00821142" w:rsidRDefault="00B312B8" w:rsidP="00B3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233D">
        <w:rPr>
          <w:rFonts w:ascii="Times New Roman" w:eastAsia="Times New Roman" w:hAnsi="Times New Roman"/>
          <w:b/>
          <w:sz w:val="28"/>
          <w:szCs w:val="28"/>
        </w:rPr>
        <w:t>АНТИКОРРУПЦИОННАЯ ПОЛИТИКА</w:t>
      </w:r>
    </w:p>
    <w:p w:rsidR="00B312B8" w:rsidRPr="00821142" w:rsidRDefault="00B312B8" w:rsidP="00B3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МБУК «Алексеевский краеведческий музей»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proofErr w:type="gram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Антикоррупционная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политика </w:t>
      </w:r>
      <w:r>
        <w:rPr>
          <w:rFonts w:ascii="Times New Roman" w:eastAsia="Times New Roman" w:hAnsi="Times New Roman"/>
          <w:sz w:val="28"/>
          <w:szCs w:val="28"/>
        </w:rPr>
        <w:t>муниципального бюджетного учреждения культуры «Алексеевский краеведческий музей»</w:t>
      </w:r>
      <w:r w:rsidRPr="00821142">
        <w:rPr>
          <w:rFonts w:ascii="Times New Roman" w:eastAsia="Times New Roman" w:hAnsi="Times New Roman"/>
          <w:sz w:val="28"/>
          <w:szCs w:val="28"/>
        </w:rPr>
        <w:t xml:space="preserve"> полное наименование учреждения, предприятия 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(далее – </w:t>
      </w:r>
      <w:r w:rsidRPr="00821142">
        <w:rPr>
          <w:rFonts w:ascii="Times New Roman" w:eastAsia="Times New Roman" w:hAnsi="Times New Roman"/>
          <w:sz w:val="28"/>
          <w:szCs w:val="28"/>
        </w:rPr>
        <w:t xml:space="preserve">образец </w:t>
      </w:r>
      <w:r w:rsidRPr="00BB233D">
        <w:rPr>
          <w:rFonts w:ascii="Times New Roman" w:eastAsia="Times New Roman" w:hAnsi="Times New Roman"/>
          <w:sz w:val="28"/>
          <w:szCs w:val="28"/>
        </w:rPr>
        <w:t>Учреждение)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</w:t>
      </w:r>
      <w:r w:rsidRPr="00821142">
        <w:rPr>
          <w:rFonts w:ascii="Times New Roman" w:eastAsia="Times New Roman" w:hAnsi="Times New Roman"/>
          <w:sz w:val="28"/>
          <w:szCs w:val="28"/>
        </w:rPr>
        <w:t xml:space="preserve"> по предупреждению коррупции</w:t>
      </w:r>
      <w:r w:rsidRPr="00BB233D">
        <w:rPr>
          <w:rFonts w:ascii="Times New Roman" w:eastAsia="Times New Roman" w:hAnsi="Times New Roman"/>
          <w:sz w:val="28"/>
          <w:szCs w:val="28"/>
        </w:rPr>
        <w:t>, разработанными Министерством труда и социальной защиты Российской Федерации. </w:t>
      </w:r>
      <w:proofErr w:type="gramEnd"/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Антикоррупционная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политика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B312B8" w:rsidRPr="00821142" w:rsidRDefault="00B312B8" w:rsidP="00B312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12B8" w:rsidRPr="004D0D68" w:rsidRDefault="00B312B8" w:rsidP="00B312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D0D68">
        <w:rPr>
          <w:rFonts w:ascii="Times New Roman" w:hAnsi="Times New Roman"/>
          <w:b/>
          <w:sz w:val="28"/>
          <w:szCs w:val="28"/>
        </w:rPr>
        <w:t>1.     Цели и задачи</w:t>
      </w:r>
    </w:p>
    <w:p w:rsidR="00B312B8" w:rsidRPr="00821142" w:rsidRDefault="00B312B8" w:rsidP="00B312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142">
        <w:rPr>
          <w:rFonts w:ascii="Times New Roman" w:hAnsi="Times New Roman"/>
          <w:sz w:val="28"/>
          <w:szCs w:val="28"/>
        </w:rPr>
        <w:t xml:space="preserve">1.1.         Основными целями </w:t>
      </w:r>
      <w:proofErr w:type="spellStart"/>
      <w:r w:rsidRPr="0082114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21142">
        <w:rPr>
          <w:rFonts w:ascii="Times New Roman" w:hAnsi="Times New Roman"/>
          <w:sz w:val="28"/>
          <w:szCs w:val="28"/>
        </w:rPr>
        <w:t xml:space="preserve"> политики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142">
        <w:rPr>
          <w:rFonts w:ascii="Times New Roman" w:hAnsi="Times New Roman"/>
          <w:sz w:val="28"/>
          <w:szCs w:val="28"/>
        </w:rPr>
        <w:t>являются:</w:t>
      </w:r>
    </w:p>
    <w:p w:rsidR="00B312B8" w:rsidRPr="00821142" w:rsidRDefault="00B312B8" w:rsidP="00B312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142">
        <w:rPr>
          <w:rFonts w:ascii="Times New Roman" w:hAnsi="Times New Roman"/>
          <w:sz w:val="28"/>
          <w:szCs w:val="28"/>
        </w:rPr>
        <w:t>- предупреждение коррупции в Учреждении;</w:t>
      </w:r>
    </w:p>
    <w:p w:rsidR="00B312B8" w:rsidRPr="00821142" w:rsidRDefault="00B312B8" w:rsidP="00B312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142">
        <w:rPr>
          <w:rFonts w:ascii="Times New Roman" w:hAnsi="Times New Roman"/>
          <w:sz w:val="28"/>
          <w:szCs w:val="28"/>
        </w:rPr>
        <w:t>- обеспечение неотвратимости наказания за коррупционные проявления;</w:t>
      </w:r>
    </w:p>
    <w:p w:rsidR="00B312B8" w:rsidRPr="00821142" w:rsidRDefault="00B312B8" w:rsidP="00B312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142"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r w:rsidRPr="00821142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821142">
        <w:rPr>
          <w:rFonts w:ascii="Times New Roman" w:hAnsi="Times New Roman"/>
          <w:sz w:val="28"/>
          <w:szCs w:val="28"/>
        </w:rPr>
        <w:t xml:space="preserve"> сознания у работников Учреждения.</w:t>
      </w:r>
    </w:p>
    <w:p w:rsidR="00B312B8" w:rsidRPr="00821142" w:rsidRDefault="00B312B8" w:rsidP="00B312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142">
        <w:rPr>
          <w:rFonts w:ascii="Times New Roman" w:hAnsi="Times New Roman"/>
          <w:sz w:val="28"/>
          <w:szCs w:val="28"/>
        </w:rPr>
        <w:t xml:space="preserve">1.2.          Основные задачи </w:t>
      </w:r>
      <w:proofErr w:type="spellStart"/>
      <w:r w:rsidRPr="0082114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21142">
        <w:rPr>
          <w:rFonts w:ascii="Times New Roman" w:hAnsi="Times New Roman"/>
          <w:sz w:val="28"/>
          <w:szCs w:val="28"/>
        </w:rPr>
        <w:t xml:space="preserve"> политики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821142">
        <w:rPr>
          <w:rFonts w:ascii="Times New Roman" w:hAnsi="Times New Roman"/>
          <w:sz w:val="28"/>
          <w:szCs w:val="28"/>
        </w:rPr>
        <w:t>:</w:t>
      </w:r>
    </w:p>
    <w:p w:rsidR="00B312B8" w:rsidRPr="00821142" w:rsidRDefault="00B312B8" w:rsidP="00B312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142">
        <w:rPr>
          <w:rFonts w:ascii="Times New Roman" w:hAnsi="Times New Roman"/>
          <w:sz w:val="28"/>
          <w:szCs w:val="28"/>
        </w:rPr>
        <w:t xml:space="preserve">- формирование у работников единообразного понимания позиции </w:t>
      </w:r>
      <w:proofErr w:type="spellStart"/>
      <w:r w:rsidRPr="00821142">
        <w:rPr>
          <w:rFonts w:ascii="Times New Roman" w:hAnsi="Times New Roman"/>
          <w:sz w:val="28"/>
          <w:szCs w:val="28"/>
        </w:rPr>
        <w:t>Учерждения</w:t>
      </w:r>
      <w:proofErr w:type="spellEnd"/>
      <w:r w:rsidRPr="00821142">
        <w:rPr>
          <w:rFonts w:ascii="Times New Roman" w:hAnsi="Times New Roman"/>
          <w:sz w:val="28"/>
          <w:szCs w:val="28"/>
        </w:rPr>
        <w:t xml:space="preserve"> о неприятии коррупции в любых формах и проявлениях;</w:t>
      </w:r>
    </w:p>
    <w:p w:rsidR="00B312B8" w:rsidRPr="00821142" w:rsidRDefault="00B312B8" w:rsidP="00B312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142">
        <w:rPr>
          <w:rFonts w:ascii="Times New Roman" w:hAnsi="Times New Roman"/>
          <w:sz w:val="28"/>
          <w:szCs w:val="28"/>
        </w:rPr>
        <w:t xml:space="preserve">- установление обязанности работников Учреждения знать и соблюдать ключевые нормы </w:t>
      </w:r>
      <w:proofErr w:type="spellStart"/>
      <w:r w:rsidRPr="00821142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821142">
        <w:rPr>
          <w:rFonts w:ascii="Times New Roman" w:hAnsi="Times New Roman"/>
          <w:sz w:val="28"/>
          <w:szCs w:val="28"/>
        </w:rPr>
        <w:t xml:space="preserve"> законодательства, требования настоящей политики;</w:t>
      </w:r>
    </w:p>
    <w:p w:rsidR="00B312B8" w:rsidRPr="00821142" w:rsidRDefault="00B312B8" w:rsidP="00B312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142">
        <w:rPr>
          <w:rFonts w:ascii="Times New Roman" w:hAnsi="Times New Roman"/>
          <w:sz w:val="28"/>
          <w:szCs w:val="28"/>
        </w:rPr>
        <w:t>- минимизация риска вовлечения работников Учреждения в коррупционную деятельность;</w:t>
      </w:r>
    </w:p>
    <w:p w:rsidR="00B312B8" w:rsidRPr="00821142" w:rsidRDefault="00B312B8" w:rsidP="00B312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142">
        <w:rPr>
          <w:rFonts w:ascii="Times New Roman" w:hAnsi="Times New Roman"/>
          <w:sz w:val="28"/>
          <w:szCs w:val="28"/>
        </w:rPr>
        <w:t>- обеспечение ответственности работников за коррупционные проявления;</w:t>
      </w:r>
    </w:p>
    <w:p w:rsidR="00B312B8" w:rsidRPr="00821142" w:rsidRDefault="00B312B8" w:rsidP="00B312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142">
        <w:rPr>
          <w:rFonts w:ascii="Times New Roman" w:hAnsi="Times New Roman"/>
          <w:sz w:val="28"/>
          <w:szCs w:val="28"/>
        </w:rPr>
        <w:lastRenderedPageBreak/>
        <w:t xml:space="preserve">- мониторинг эффективности внедренных </w:t>
      </w:r>
      <w:proofErr w:type="spellStart"/>
      <w:r w:rsidRPr="00821142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821142">
        <w:rPr>
          <w:rFonts w:ascii="Times New Roman" w:hAnsi="Times New Roman"/>
          <w:sz w:val="28"/>
          <w:szCs w:val="28"/>
        </w:rPr>
        <w:t xml:space="preserve"> мер (стандартов, процедур и т.п.).</w:t>
      </w:r>
    </w:p>
    <w:p w:rsidR="00B312B8" w:rsidRDefault="00B312B8" w:rsidP="00B312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12B8" w:rsidRPr="009C68C4" w:rsidRDefault="00B312B8" w:rsidP="00B312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9C68C4">
        <w:rPr>
          <w:rFonts w:ascii="Times New Roman" w:eastAsia="Times New Roman" w:hAnsi="Times New Roman"/>
          <w:b/>
          <w:sz w:val="28"/>
          <w:szCs w:val="28"/>
        </w:rPr>
        <w:t>2.     Используемые понятия и определения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2.1. </w:t>
      </w:r>
      <w:proofErr w:type="gramStart"/>
      <w:r w:rsidRPr="00BB233D">
        <w:rPr>
          <w:rFonts w:ascii="Times New Roman" w:eastAsia="Times New Roman" w:hAnsi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B233D">
        <w:rPr>
          <w:rFonts w:ascii="Times New Roman" w:eastAsia="Times New Roman" w:hAnsi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 г. № 273-ФЗ «О противодействии коррупции»):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312B8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312B8" w:rsidRPr="00821142" w:rsidRDefault="00B312B8" w:rsidP="00B312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142">
        <w:rPr>
          <w:sz w:val="28"/>
          <w:szCs w:val="28"/>
        </w:rPr>
        <w:t>2.3. 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1142">
        <w:rPr>
          <w:rFonts w:ascii="Times New Roman" w:eastAsia="Times New Roman" w:hAnsi="Times New Roman"/>
          <w:sz w:val="28"/>
          <w:szCs w:val="28"/>
        </w:rPr>
        <w:t>2.4</w:t>
      </w:r>
      <w:r w:rsidRPr="00BB233D">
        <w:rPr>
          <w:rFonts w:ascii="Times New Roman" w:eastAsia="Times New Roman" w:hAnsi="Times New Roman"/>
          <w:sz w:val="28"/>
          <w:szCs w:val="28"/>
        </w:rPr>
        <w:t>.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BB233D">
        <w:rPr>
          <w:rFonts w:ascii="Times New Roman" w:eastAsia="Times New Roman" w:hAnsi="Times New Roman"/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B233D">
        <w:rPr>
          <w:rFonts w:ascii="Times New Roman" w:eastAsia="Times New Roman" w:hAnsi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lastRenderedPageBreak/>
        <w:t>2.</w:t>
      </w:r>
      <w:r w:rsidRPr="00821142">
        <w:rPr>
          <w:rFonts w:ascii="Times New Roman" w:eastAsia="Times New Roman" w:hAnsi="Times New Roman"/>
          <w:sz w:val="28"/>
          <w:szCs w:val="28"/>
        </w:rPr>
        <w:t>6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BB233D">
        <w:rPr>
          <w:rFonts w:ascii="Times New Roman" w:eastAsia="Times New Roman" w:hAnsi="Times New Roman"/>
          <w:sz w:val="28"/>
          <w:szCs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2.7.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 </w:t>
      </w:r>
    </w:p>
    <w:p w:rsidR="00B312B8" w:rsidRPr="00BB233D" w:rsidRDefault="00B312B8" w:rsidP="00B312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b/>
          <w:sz w:val="28"/>
          <w:szCs w:val="28"/>
        </w:rPr>
        <w:t xml:space="preserve">3. Основные принципы </w:t>
      </w:r>
      <w:proofErr w:type="spellStart"/>
      <w:r w:rsidRPr="00BB233D">
        <w:rPr>
          <w:rFonts w:ascii="Times New Roman" w:eastAsia="Times New Roman" w:hAnsi="Times New Roman"/>
          <w:b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b/>
          <w:sz w:val="28"/>
          <w:szCs w:val="28"/>
        </w:rPr>
        <w:t xml:space="preserve"> политики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75FB">
        <w:rPr>
          <w:rFonts w:ascii="Times New Roman" w:eastAsia="Times New Roman" w:hAnsi="Times New Roman"/>
          <w:sz w:val="28"/>
          <w:szCs w:val="28"/>
        </w:rPr>
        <w:t>3.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Антикоррупционная политика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  основана на следующих ключевых принципах: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3.1. Принцип соответствия политики  действующему законодательству и общепринятым нормам.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233D">
        <w:rPr>
          <w:rFonts w:ascii="Times New Roman" w:eastAsia="Times New Roman" w:hAnsi="Times New Roman"/>
          <w:sz w:val="28"/>
          <w:szCs w:val="28"/>
        </w:rPr>
        <w:t xml:space="preserve">Настоящая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антикоррупционная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политика соответствует  Конституции Российской Федерации, 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</w:t>
      </w:r>
      <w:proofErr w:type="gramEnd"/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3.2.         Принцип личного примера руководства.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3.3.         Принцип вовлеченности работников.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  регулярно информируют работников о положениях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антикоррупционного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законодательства и активно их привлекают к участию в формировании и реализации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антикоррупционных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стандартов и процедур.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3.4.         Принцип соразмерности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антикоррупционных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процедур риску коррупции.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 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3.5.         Принцип эффективности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антикоррупционных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процедур.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  применяют такие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антикоррупционные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мероприятия, которые имеют низкую стоимость, обеспечивают простоту реализации и </w:t>
      </w:r>
      <w:proofErr w:type="gramStart"/>
      <w:r w:rsidRPr="00BB233D">
        <w:rPr>
          <w:rFonts w:ascii="Times New Roman" w:eastAsia="Times New Roman" w:hAnsi="Times New Roman"/>
          <w:sz w:val="28"/>
          <w:szCs w:val="28"/>
        </w:rPr>
        <w:t>приносят значимый результат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3.6.         Принцип ответственности и неотвратимости наказания.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политики.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3.7.         Принцип постоянного контроля и регулярного мониторинга.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 регулярно осуществляется мониторинг эффективности внедренных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антикоррупционных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процедур, а также </w:t>
      </w:r>
      <w:proofErr w:type="gramStart"/>
      <w:r w:rsidRPr="00BB233D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BB233D">
        <w:rPr>
          <w:rFonts w:ascii="Times New Roman" w:eastAsia="Times New Roman" w:hAnsi="Times New Roman"/>
          <w:sz w:val="28"/>
          <w:szCs w:val="28"/>
        </w:rPr>
        <w:t xml:space="preserve"> их исполнением.</w:t>
      </w:r>
    </w:p>
    <w:p w:rsidR="00B312B8" w:rsidRPr="004D0D68" w:rsidRDefault="00B312B8" w:rsidP="00B312B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D0D68">
        <w:rPr>
          <w:b/>
          <w:sz w:val="28"/>
          <w:szCs w:val="28"/>
        </w:rPr>
        <w:t xml:space="preserve">4.        Область применения </w:t>
      </w:r>
      <w:proofErr w:type="spellStart"/>
      <w:r w:rsidRPr="004D0D68">
        <w:rPr>
          <w:b/>
          <w:sz w:val="28"/>
          <w:szCs w:val="28"/>
        </w:rPr>
        <w:t>Антикоррупционной</w:t>
      </w:r>
      <w:proofErr w:type="spellEnd"/>
      <w:r w:rsidRPr="004D0D68">
        <w:rPr>
          <w:b/>
          <w:sz w:val="28"/>
          <w:szCs w:val="28"/>
        </w:rPr>
        <w:t xml:space="preserve"> политики и круг, лиц попадающих под ее действие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4.1.</w:t>
      </w:r>
      <w:r w:rsidRPr="00BB23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>, 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Учреждения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B312B8" w:rsidRPr="00BB233D" w:rsidRDefault="00B312B8" w:rsidP="00B312B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4.2. Обязанности работников организации в связи с предупреждением и противодействием коррупции:</w:t>
      </w:r>
    </w:p>
    <w:p w:rsidR="00B312B8" w:rsidRPr="00BB233D" w:rsidRDefault="00B312B8" w:rsidP="00B312B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4.2.1. Воздерживаться:                                                                               </w:t>
      </w:r>
    </w:p>
    <w:p w:rsidR="00B312B8" w:rsidRPr="00BB233D" w:rsidRDefault="00B312B8" w:rsidP="00B312B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- от совершения и (или) участия в совершении коррупционных правонарушений в интересах или от имени учреждения;</w:t>
      </w:r>
    </w:p>
    <w:p w:rsidR="00B312B8" w:rsidRPr="00BB233D" w:rsidRDefault="00B312B8" w:rsidP="00B312B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B312B8" w:rsidRPr="00BB233D" w:rsidRDefault="00B312B8" w:rsidP="00B312B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4.2.2. Незамедлительно информировать непосредственного руководителя и (или) лицо, ответственное за реализацию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политики, в случае их отсутствия директора учреждения:</w:t>
      </w:r>
    </w:p>
    <w:p w:rsidR="00B312B8" w:rsidRPr="00BB233D" w:rsidRDefault="00B312B8" w:rsidP="00B312B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 - о случаях склонения работника к совершению коррупционных правонарушений;</w:t>
      </w:r>
    </w:p>
    <w:p w:rsidR="00B312B8" w:rsidRPr="00BB233D" w:rsidRDefault="00B312B8" w:rsidP="00B312B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312B8" w:rsidRPr="00BB233D" w:rsidRDefault="00B312B8" w:rsidP="00B312B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4.2.3. Сообщать непосредственному начальнику или директору учреждения  о возможности возникновения либо возникшем у работника конфликте интересов.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Учреждении, могут  включаться права и обязанности работника и </w:t>
      </w:r>
      <w:r w:rsidRPr="00BB233D">
        <w:rPr>
          <w:rFonts w:ascii="Times New Roman" w:eastAsia="Times New Roman" w:hAnsi="Times New Roman"/>
          <w:sz w:val="28"/>
          <w:szCs w:val="28"/>
        </w:rPr>
        <w:lastRenderedPageBreak/>
        <w:t>работодателя, установленные  данным локальным нормативным актом - «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Антикоррупционная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политика Учреждения». 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Обязанности работников, должностных лиц Учреждения, изложенные в настоящем документе, включаются в их должностную инструкцию.</w:t>
      </w:r>
    </w:p>
    <w:p w:rsidR="00B312B8" w:rsidRPr="00BB233D" w:rsidRDefault="00B312B8" w:rsidP="00B312B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B233D">
        <w:rPr>
          <w:rFonts w:ascii="Times New Roman" w:eastAsia="Times New Roman" w:hAnsi="Times New Roman"/>
          <w:i/>
          <w:sz w:val="28"/>
          <w:szCs w:val="28"/>
        </w:rPr>
        <w:t xml:space="preserve">С каждым работником Учреждения подписывается обязательство (соглашение) о соблюдении принципов и требований </w:t>
      </w:r>
      <w:proofErr w:type="spellStart"/>
      <w:r w:rsidRPr="00BB233D">
        <w:rPr>
          <w:rFonts w:ascii="Times New Roman" w:eastAsia="Times New Roman" w:hAnsi="Times New Roman"/>
          <w:i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i/>
          <w:sz w:val="28"/>
          <w:szCs w:val="28"/>
        </w:rPr>
        <w:t xml:space="preserve"> политики Учреждения и норм </w:t>
      </w:r>
      <w:proofErr w:type="spellStart"/>
      <w:r w:rsidRPr="00BB233D">
        <w:rPr>
          <w:rFonts w:ascii="Times New Roman" w:eastAsia="Times New Roman" w:hAnsi="Times New Roman"/>
          <w:i/>
          <w:sz w:val="28"/>
          <w:szCs w:val="28"/>
        </w:rPr>
        <w:t>антикоррупционного</w:t>
      </w:r>
      <w:proofErr w:type="spellEnd"/>
      <w:r w:rsidRPr="00BB233D">
        <w:rPr>
          <w:rFonts w:ascii="Times New Roman" w:eastAsia="Times New Roman" w:hAnsi="Times New Roman"/>
          <w:i/>
          <w:sz w:val="28"/>
          <w:szCs w:val="28"/>
        </w:rPr>
        <w:t xml:space="preserve"> законодательства Российской Федерации при заключении трудового договора</w:t>
      </w:r>
      <w:r w:rsidRPr="004B75FB">
        <w:rPr>
          <w:rFonts w:ascii="Times New Roman" w:eastAsia="Times New Roman" w:hAnsi="Times New Roman"/>
          <w:i/>
          <w:sz w:val="28"/>
          <w:szCs w:val="28"/>
        </w:rPr>
        <w:t>, как вариант</w:t>
      </w:r>
      <w:r>
        <w:rPr>
          <w:rFonts w:ascii="Times New Roman" w:eastAsia="Times New Roman" w:hAnsi="Times New Roman"/>
          <w:i/>
          <w:sz w:val="28"/>
          <w:szCs w:val="28"/>
        </w:rPr>
        <w:t>,</w:t>
      </w:r>
      <w:r w:rsidRPr="004B75FB">
        <w:rPr>
          <w:rFonts w:ascii="Times New Roman" w:eastAsia="Times New Roman" w:hAnsi="Times New Roman"/>
          <w:i/>
          <w:sz w:val="28"/>
          <w:szCs w:val="28"/>
        </w:rPr>
        <w:t xml:space="preserve"> ознакомление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под роспись </w:t>
      </w:r>
      <w:r w:rsidRPr="004B75FB">
        <w:rPr>
          <w:rFonts w:ascii="Times New Roman" w:eastAsia="Times New Roman" w:hAnsi="Times New Roman"/>
          <w:i/>
          <w:sz w:val="28"/>
          <w:szCs w:val="28"/>
        </w:rPr>
        <w:t xml:space="preserve"> в листе ознакомлений с </w:t>
      </w:r>
      <w:proofErr w:type="spellStart"/>
      <w:r w:rsidRPr="00BB233D">
        <w:rPr>
          <w:rFonts w:ascii="Times New Roman" w:eastAsia="Times New Roman" w:hAnsi="Times New Roman"/>
          <w:i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i/>
          <w:sz w:val="28"/>
          <w:szCs w:val="28"/>
        </w:rPr>
        <w:t xml:space="preserve"> политик</w:t>
      </w:r>
      <w:r w:rsidRPr="004B75FB">
        <w:rPr>
          <w:rFonts w:ascii="Times New Roman" w:eastAsia="Times New Roman" w:hAnsi="Times New Roman"/>
          <w:i/>
          <w:sz w:val="28"/>
          <w:szCs w:val="28"/>
        </w:rPr>
        <w:t xml:space="preserve">ой, при </w:t>
      </w:r>
      <w:r>
        <w:rPr>
          <w:rFonts w:ascii="Times New Roman" w:eastAsia="Times New Roman" w:hAnsi="Times New Roman"/>
          <w:i/>
          <w:sz w:val="28"/>
          <w:szCs w:val="28"/>
        </w:rPr>
        <w:t>оформлении трудовых от</w:t>
      </w:r>
      <w:r w:rsidRPr="004B75FB">
        <w:rPr>
          <w:rFonts w:ascii="Times New Roman" w:eastAsia="Times New Roman" w:hAnsi="Times New Roman"/>
          <w:i/>
          <w:sz w:val="28"/>
          <w:szCs w:val="28"/>
        </w:rPr>
        <w:t>ношений.</w:t>
      </w:r>
    </w:p>
    <w:p w:rsidR="00B312B8" w:rsidRDefault="00B312B8" w:rsidP="00B312B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7365D"/>
          <w:sz w:val="28"/>
          <w:szCs w:val="28"/>
        </w:rPr>
      </w:pPr>
    </w:p>
    <w:p w:rsidR="00B312B8" w:rsidRPr="004D0D68" w:rsidRDefault="00B312B8" w:rsidP="00B312B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233D">
        <w:rPr>
          <w:rFonts w:ascii="Times New Roman" w:eastAsia="Times New Roman" w:hAnsi="Times New Roman"/>
          <w:color w:val="17365D"/>
          <w:sz w:val="28"/>
          <w:szCs w:val="28"/>
        </w:rPr>
        <w:t> </w:t>
      </w:r>
      <w:r w:rsidRPr="004D0D68">
        <w:rPr>
          <w:rFonts w:ascii="Times New Roman" w:eastAsia="Times New Roman" w:hAnsi="Times New Roman"/>
          <w:b/>
          <w:sz w:val="28"/>
          <w:szCs w:val="28"/>
        </w:rPr>
        <w:t xml:space="preserve">5. Ответственные за реализацию </w:t>
      </w:r>
      <w:proofErr w:type="spellStart"/>
      <w:r w:rsidRPr="004D0D68">
        <w:rPr>
          <w:rFonts w:ascii="Times New Roman" w:eastAsia="Times New Roman" w:hAnsi="Times New Roman"/>
          <w:b/>
          <w:sz w:val="28"/>
          <w:szCs w:val="28"/>
        </w:rPr>
        <w:t>Антикоррупционной</w:t>
      </w:r>
      <w:proofErr w:type="spellEnd"/>
      <w:r w:rsidRPr="004D0D68">
        <w:rPr>
          <w:rFonts w:ascii="Times New Roman" w:eastAsia="Times New Roman" w:hAnsi="Times New Roman"/>
          <w:b/>
          <w:sz w:val="28"/>
          <w:szCs w:val="28"/>
        </w:rPr>
        <w:t xml:space="preserve"> политики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5.1. Ответственными за реализацию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политики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 являются следующие должностные лица: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- директор Учреждения и его заместители;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- начальники структурных подразделений (отделов, бухгалтерии).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233D">
        <w:rPr>
          <w:rFonts w:ascii="Times New Roman" w:eastAsia="Times New Roman" w:hAnsi="Times New Roman"/>
          <w:sz w:val="28"/>
          <w:szCs w:val="28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Учреждения.</w:t>
      </w:r>
      <w:proofErr w:type="gramEnd"/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5.2. Директор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 назначает </w:t>
      </w:r>
      <w:proofErr w:type="gramStart"/>
      <w:r w:rsidRPr="00BB233D">
        <w:rPr>
          <w:rFonts w:ascii="Times New Roman" w:eastAsia="Times New Roman" w:hAnsi="Times New Roman"/>
          <w:sz w:val="28"/>
          <w:szCs w:val="28"/>
        </w:rPr>
        <w:t>ответственного</w:t>
      </w:r>
      <w:proofErr w:type="gramEnd"/>
      <w:r w:rsidRPr="00BB233D">
        <w:rPr>
          <w:rFonts w:ascii="Times New Roman" w:eastAsia="Times New Roman" w:hAnsi="Times New Roman"/>
          <w:sz w:val="28"/>
          <w:szCs w:val="28"/>
        </w:rPr>
        <w:t xml:space="preserve"> за организацию работы по предупреждению коррупционных правонарушений в Учреждении, который: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- организует работы по профилактике и противодействию коррупции в Учреждении </w:t>
      </w:r>
      <w:proofErr w:type="gramStart"/>
      <w:r w:rsidRPr="00BB233D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BB233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B233D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BB233D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политикой Учреждения;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- организует разработку проектов локальных нормативных актов, направленных на реализацию перечня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антикоррупционных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мероприятий, определенных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политикой Учреждения, и предоставляет их на утверждение директору Учреждения.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 6.     Установление перечня реализуемых Учреждением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антикоррупционных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мероприятий, стандартов и процедур и  порядок их выполнения (применения)</w:t>
      </w:r>
      <w:r w:rsidRPr="00E73D88">
        <w:rPr>
          <w:rFonts w:ascii="Times New Roman" w:eastAsia="Times New Roman" w:hAnsi="Times New Roman"/>
          <w:sz w:val="28"/>
          <w:szCs w:val="28"/>
        </w:rPr>
        <w:t>.</w:t>
      </w:r>
      <w:r w:rsidRPr="00BB233D">
        <w:rPr>
          <w:rFonts w:ascii="Times New Roman" w:eastAsia="Times New Roman" w:hAnsi="Times New Roman"/>
          <w:sz w:val="28"/>
          <w:szCs w:val="28"/>
        </w:rPr>
        <w:t> 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73D88">
        <w:rPr>
          <w:rFonts w:ascii="Times New Roman" w:eastAsia="Times New Roman" w:hAnsi="Times New Roman"/>
          <w:sz w:val="28"/>
          <w:szCs w:val="28"/>
        </w:rPr>
        <w:t xml:space="preserve">6.1. 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В целях предупреждения и противодействия коррупции Учреждение планирует реализовать следующий перечень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антикоррупционных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мероприятий:</w:t>
      </w:r>
    </w:p>
    <w:tbl>
      <w:tblPr>
        <w:tblW w:w="97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84"/>
        <w:gridCol w:w="6830"/>
      </w:tblGrid>
      <w:tr w:rsidR="00B312B8" w:rsidRPr="00E73D88" w:rsidTr="003760EC">
        <w:trPr>
          <w:trHeight w:val="15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Мероприятие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 xml:space="preserve">Разработка и принятие кодекса этики и служебного поведения работников </w:t>
            </w:r>
            <w:r>
              <w:rPr>
                <w:rFonts w:ascii="Times New Roman" w:hAnsi="Times New Roman"/>
              </w:rPr>
              <w:t xml:space="preserve">учреждения, </w:t>
            </w:r>
            <w:r w:rsidRPr="00E73D88">
              <w:rPr>
                <w:rFonts w:ascii="Times New Roman" w:hAnsi="Times New Roman"/>
              </w:rPr>
              <w:t>организации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E73D88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E73D88">
              <w:rPr>
                <w:rFonts w:ascii="Times New Roman" w:hAnsi="Times New Roman"/>
              </w:rPr>
              <w:t xml:space="preserve"> оговорки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 xml:space="preserve">Введение </w:t>
            </w:r>
            <w:proofErr w:type="spellStart"/>
            <w:r w:rsidRPr="00E73D88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E73D88">
              <w:rPr>
                <w:rFonts w:ascii="Times New Roman" w:hAnsi="Times New Roman"/>
              </w:rPr>
              <w:t xml:space="preserve"> положений в трудовые договора работников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 xml:space="preserve">Разработка и введение специальных </w:t>
            </w:r>
            <w:proofErr w:type="spellStart"/>
            <w:r w:rsidRPr="00E73D88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E73D88">
              <w:rPr>
                <w:rFonts w:ascii="Times New Roman" w:hAnsi="Times New Roman"/>
              </w:rPr>
              <w:t xml:space="preserve"> процедур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Ежегодное заполнение декларации о конфликте интересов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 xml:space="preserve">Проведение периодической оценки коррупционных рисков в целях выявления сфер деятельности </w:t>
            </w:r>
            <w:r>
              <w:rPr>
                <w:rFonts w:ascii="Times New Roman" w:hAnsi="Times New Roman"/>
              </w:rPr>
              <w:t xml:space="preserve">учреждения, </w:t>
            </w:r>
            <w:r w:rsidRPr="00E73D88">
              <w:rPr>
                <w:rFonts w:ascii="Times New Roman" w:hAnsi="Times New Roman"/>
              </w:rPr>
              <w:t xml:space="preserve">организации, наиболее подверженных таким рискам, и разработки соответствующих </w:t>
            </w:r>
            <w:proofErr w:type="spellStart"/>
            <w:r w:rsidRPr="00E73D88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E73D88">
              <w:rPr>
                <w:rFonts w:ascii="Times New Roman" w:hAnsi="Times New Roman"/>
              </w:rPr>
              <w:t xml:space="preserve"> мер</w:t>
            </w:r>
          </w:p>
        </w:tc>
      </w:tr>
      <w:tr w:rsidR="00B312B8" w:rsidRPr="00E73D88" w:rsidTr="003760EC">
        <w:trPr>
          <w:trHeight w:val="936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Обучение и информирование работников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73D88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E73D88">
              <w:rPr>
                <w:rFonts w:ascii="Times New Roman" w:hAnsi="Times New Roman"/>
              </w:rPr>
              <w:t xml:space="preserve"> стандартов и процедур</w:t>
            </w:r>
          </w:p>
        </w:tc>
      </w:tr>
      <w:tr w:rsidR="00B312B8" w:rsidRPr="00E73D88" w:rsidTr="003760EC">
        <w:trPr>
          <w:trHeight w:val="657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E73D88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E73D88">
              <w:rPr>
                <w:rFonts w:ascii="Times New Roman" w:hAnsi="Times New Roman"/>
              </w:rPr>
              <w:t xml:space="preserve"> политики организации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Осуществление регулярного контроля соблюдения внутренних процедур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B312B8" w:rsidRPr="00E73D88" w:rsidTr="003760EC">
        <w:trPr>
          <w:trHeight w:val="394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Привлечение экспертов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Периодическое проведение внешнего аудита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 xml:space="preserve">Привлечение внешних независимых экспертов при </w:t>
            </w:r>
            <w:r w:rsidRPr="00E73D88">
              <w:rPr>
                <w:rFonts w:ascii="Times New Roman" w:hAnsi="Times New Roman"/>
              </w:rPr>
              <w:lastRenderedPageBreak/>
              <w:t xml:space="preserve">осуществлении хозяйственной деятельности организации и организации </w:t>
            </w:r>
            <w:proofErr w:type="spellStart"/>
            <w:r w:rsidRPr="00E73D88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E73D88">
              <w:rPr>
                <w:rFonts w:ascii="Times New Roman" w:hAnsi="Times New Roman"/>
              </w:rPr>
              <w:t xml:space="preserve"> мер</w:t>
            </w:r>
          </w:p>
        </w:tc>
      </w:tr>
      <w:tr w:rsidR="00B312B8" w:rsidRPr="00E73D88" w:rsidTr="003760EC">
        <w:trPr>
          <w:trHeight w:val="673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lastRenderedPageBreak/>
              <w:t xml:space="preserve">Оценка результатов проводимой </w:t>
            </w:r>
            <w:proofErr w:type="spellStart"/>
            <w:r w:rsidRPr="00E73D88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E73D88">
              <w:rPr>
                <w:rFonts w:ascii="Times New Roman" w:hAnsi="Times New Roman"/>
              </w:rPr>
              <w:t xml:space="preserve"> работы и распространение отчетных материалов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B312B8" w:rsidRPr="00E73D88" w:rsidTr="003760EC">
        <w:trPr>
          <w:trHeight w:val="158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2B8" w:rsidRPr="00E73D88" w:rsidRDefault="00B312B8" w:rsidP="00376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B312B8" w:rsidRPr="00BB233D" w:rsidRDefault="00B312B8" w:rsidP="00B312B8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В качестве приложения к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политике Учреждения утверждается </w:t>
      </w:r>
      <w:r w:rsidRPr="00BB233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план 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антикоррупционных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мероприятий</w:t>
      </w:r>
      <w:bookmarkStart w:id="0" w:name="_Toc369706632"/>
      <w:r>
        <w:rPr>
          <w:rFonts w:ascii="Times New Roman" w:eastAsia="Times New Roman" w:hAnsi="Times New Roman"/>
          <w:sz w:val="28"/>
          <w:szCs w:val="28"/>
        </w:rPr>
        <w:t xml:space="preserve"> (Приложение </w:t>
      </w:r>
      <w:r w:rsidRPr="003975BB">
        <w:rPr>
          <w:rFonts w:ascii="Times New Roman" w:eastAsia="Times New Roman" w:hAnsi="Times New Roman"/>
          <w:sz w:val="28"/>
          <w:szCs w:val="28"/>
        </w:rPr>
        <w:t>1).</w:t>
      </w:r>
    </w:p>
    <w:p w:rsidR="00B312B8" w:rsidRDefault="00B312B8" w:rsidP="00B312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12B8" w:rsidRDefault="00B312B8" w:rsidP="00B312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12B8" w:rsidRPr="004D0D68" w:rsidRDefault="00B312B8" w:rsidP="00B312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0D68">
        <w:rPr>
          <w:rFonts w:ascii="Times New Roman" w:eastAsia="Times New Roman" w:hAnsi="Times New Roman"/>
          <w:b/>
          <w:sz w:val="28"/>
          <w:szCs w:val="28"/>
        </w:rPr>
        <w:t xml:space="preserve">7. Ответственность сотрудников за несоблюдение требований </w:t>
      </w:r>
      <w:proofErr w:type="spellStart"/>
      <w:r w:rsidRPr="004D0D68">
        <w:rPr>
          <w:rFonts w:ascii="Times New Roman" w:eastAsia="Times New Roman" w:hAnsi="Times New Roman"/>
          <w:b/>
          <w:sz w:val="28"/>
          <w:szCs w:val="28"/>
        </w:rPr>
        <w:t>Антикоррупционной</w:t>
      </w:r>
      <w:proofErr w:type="spellEnd"/>
      <w:r w:rsidRPr="004D0D68">
        <w:rPr>
          <w:rFonts w:ascii="Times New Roman" w:eastAsia="Times New Roman" w:hAnsi="Times New Roman"/>
          <w:b/>
          <w:sz w:val="28"/>
          <w:szCs w:val="28"/>
        </w:rPr>
        <w:t xml:space="preserve"> политики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7.1. В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 требуется соблюдения работниками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политикой Учреждения и локальными нормативными актами, касающимися предупреждения и противодействия коррупции, изданными в Учреждении. 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7.2. Работники Учреждения, 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политики, а также за действие (бездействие) подчиненных им лиц, нарушающих эти принципы и требования.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>7.3.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bookmarkEnd w:id="0"/>
    <w:p w:rsidR="00B312B8" w:rsidRDefault="00B312B8" w:rsidP="00B312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12B8" w:rsidRPr="003975BB" w:rsidRDefault="00B312B8" w:rsidP="00B312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75BB">
        <w:rPr>
          <w:rFonts w:ascii="Times New Roman" w:eastAsia="Times New Roman" w:hAnsi="Times New Roman"/>
          <w:b/>
          <w:sz w:val="28"/>
          <w:szCs w:val="28"/>
        </w:rPr>
        <w:t xml:space="preserve">8.     Порядок пересмотра и внесения изменений в </w:t>
      </w:r>
      <w:proofErr w:type="spellStart"/>
      <w:r w:rsidRPr="003975BB">
        <w:rPr>
          <w:rFonts w:ascii="Times New Roman" w:eastAsia="Times New Roman" w:hAnsi="Times New Roman"/>
          <w:b/>
          <w:sz w:val="28"/>
          <w:szCs w:val="28"/>
        </w:rPr>
        <w:t>Антикоррупционную</w:t>
      </w:r>
      <w:proofErr w:type="spellEnd"/>
      <w:r w:rsidRPr="003975BB">
        <w:rPr>
          <w:rFonts w:ascii="Times New Roman" w:eastAsia="Times New Roman" w:hAnsi="Times New Roman"/>
          <w:b/>
          <w:sz w:val="28"/>
          <w:szCs w:val="28"/>
        </w:rPr>
        <w:t xml:space="preserve"> политику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При изменении законодательства Российской Федерации, либо выявлении недостаточно эффективных положений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политикой </w:t>
      </w:r>
      <w:r>
        <w:rPr>
          <w:rFonts w:ascii="Times New Roman" w:eastAsia="Times New Roman" w:hAnsi="Times New Roman"/>
          <w:sz w:val="28"/>
          <w:szCs w:val="28"/>
        </w:rPr>
        <w:t>МБУК «Алексеевский краеведческий музей»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 она может быть пересмотрена и в неё могут быть внесены изменения и дополнения. </w:t>
      </w:r>
    </w:p>
    <w:p w:rsidR="00B312B8" w:rsidRPr="00BB233D" w:rsidRDefault="00B312B8" w:rsidP="00B312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233D">
        <w:rPr>
          <w:rFonts w:ascii="Times New Roman" w:eastAsia="Times New Roman" w:hAnsi="Times New Roman"/>
          <w:sz w:val="28"/>
          <w:szCs w:val="28"/>
        </w:rPr>
        <w:t xml:space="preserve">Работа по актуализации </w:t>
      </w:r>
      <w:proofErr w:type="spellStart"/>
      <w:r w:rsidRPr="00BB233D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BB233D">
        <w:rPr>
          <w:rFonts w:ascii="Times New Roman" w:eastAsia="Times New Roman" w:hAnsi="Times New Roman"/>
          <w:sz w:val="28"/>
          <w:szCs w:val="28"/>
        </w:rPr>
        <w:t xml:space="preserve"> политикой Учреждения осущес</w:t>
      </w:r>
      <w:r w:rsidRPr="00DD21D6">
        <w:rPr>
          <w:rFonts w:ascii="Times New Roman" w:eastAsia="Times New Roman" w:hAnsi="Times New Roman"/>
          <w:sz w:val="28"/>
          <w:szCs w:val="28"/>
        </w:rPr>
        <w:t xml:space="preserve">твляется по поручению руководителя Учреждения </w:t>
      </w:r>
      <w:r w:rsidRPr="00BB233D">
        <w:rPr>
          <w:rFonts w:ascii="Times New Roman" w:eastAsia="Times New Roman" w:hAnsi="Times New Roman"/>
          <w:sz w:val="28"/>
          <w:szCs w:val="28"/>
        </w:rPr>
        <w:t xml:space="preserve">ответственным должностным лицом за организации профилактики и противодействия коррупции в Учреждении и (или) назначенными </w:t>
      </w:r>
      <w:r w:rsidRPr="00DD21D6">
        <w:rPr>
          <w:rFonts w:ascii="Times New Roman" w:eastAsia="Times New Roman" w:hAnsi="Times New Roman"/>
          <w:sz w:val="28"/>
          <w:szCs w:val="28"/>
        </w:rPr>
        <w:t xml:space="preserve">руководителем </w:t>
      </w:r>
      <w:r w:rsidRPr="00BB233D">
        <w:rPr>
          <w:rFonts w:ascii="Times New Roman" w:eastAsia="Times New Roman" w:hAnsi="Times New Roman"/>
          <w:sz w:val="28"/>
          <w:szCs w:val="28"/>
        </w:rPr>
        <w:t>должностными лицами.</w:t>
      </w:r>
    </w:p>
    <w:p w:rsidR="00B312B8" w:rsidRDefault="00B312B8" w:rsidP="00B312B8">
      <w:pPr>
        <w:ind w:firstLine="567"/>
      </w:pPr>
    </w:p>
    <w:p w:rsidR="00B312B8" w:rsidRDefault="00B312B8" w:rsidP="00B312B8">
      <w:pPr>
        <w:ind w:firstLine="567"/>
      </w:pPr>
    </w:p>
    <w:sectPr w:rsidR="00B312B8" w:rsidSect="0011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12B8"/>
    <w:rsid w:val="00112E9E"/>
    <w:rsid w:val="00201874"/>
    <w:rsid w:val="00B3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12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2473</Words>
  <Characters>14101</Characters>
  <Application>Microsoft Office Word</Application>
  <DocSecurity>0</DocSecurity>
  <Lines>117</Lines>
  <Paragraphs>33</Paragraphs>
  <ScaleCrop>false</ScaleCrop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2016-08-23T13:19:00Z</dcterms:created>
  <dcterms:modified xsi:type="dcterms:W3CDTF">2016-08-23T13:19:00Z</dcterms:modified>
</cp:coreProperties>
</file>